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44E" w:rsidRPr="0015044E" w:rsidRDefault="0015044E" w:rsidP="0015044E">
      <w:pPr>
        <w:rPr>
          <w:rFonts w:ascii="Times New Roman" w:hAnsi="Times New Roman" w:cs="Times New Roman" w:hint="eastAsia"/>
          <w:b/>
          <w:bCs/>
        </w:rPr>
      </w:pPr>
      <w:r>
        <w:rPr>
          <w:rFonts w:ascii="Times New Roman" w:hAnsi="Times New Roman" w:cs="Times New Roman"/>
          <w:b/>
          <w:bCs/>
        </w:rPr>
        <w:t>T</w:t>
      </w:r>
      <w:r w:rsidRPr="00E803DA">
        <w:rPr>
          <w:rFonts w:ascii="Times New Roman" w:hAnsi="Times New Roman" w:cs="Times New Roman"/>
          <w:b/>
          <w:bCs/>
        </w:rPr>
        <w:t xml:space="preserve">able </w:t>
      </w:r>
      <w:r>
        <w:rPr>
          <w:rFonts w:ascii="Times New Roman" w:hAnsi="Times New Roman" w:cs="Times New Roman"/>
          <w:b/>
          <w:bCs/>
        </w:rPr>
        <w:t>S</w:t>
      </w:r>
      <w:r w:rsidR="005D134C">
        <w:rPr>
          <w:rFonts w:ascii="Times New Roman" w:hAnsi="Times New Roman" w:cs="Times New Roman"/>
          <w:b/>
          <w:bCs/>
        </w:rPr>
        <w:t>1</w:t>
      </w:r>
      <w:r w:rsidRPr="00E803DA">
        <w:rPr>
          <w:rFonts w:ascii="Times New Roman" w:hAnsi="Times New Roman" w:cs="Times New Roman"/>
          <w:b/>
          <w:bCs/>
        </w:rPr>
        <w:t>: sensitivity analysis from propensity score matching (PSM)</w:t>
      </w:r>
    </w:p>
    <w:tbl>
      <w:tblPr>
        <w:tblStyle w:val="4-1"/>
        <w:tblW w:w="444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0"/>
        <w:gridCol w:w="1701"/>
        <w:gridCol w:w="1134"/>
        <w:gridCol w:w="1703"/>
        <w:gridCol w:w="1134"/>
      </w:tblGrid>
      <w:tr w:rsidR="00E404CE" w:rsidRPr="00E803DA" w:rsidTr="002276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04CE" w:rsidRPr="00E803DA" w:rsidRDefault="00E86A64" w:rsidP="00227680">
            <w:pPr>
              <w:jc w:val="center"/>
              <w:rPr>
                <w:rFonts w:ascii="Times New Roman" w:hAnsi="Times New Roman" w:cs="Times New Roman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Cs w:val="0"/>
                <w:color w:val="auto"/>
              </w:rPr>
              <w:t>Models</w:t>
            </w:r>
            <w:bookmarkStart w:id="0" w:name="_GoBack"/>
            <w:bookmarkEnd w:id="0"/>
          </w:p>
        </w:tc>
        <w:tc>
          <w:tcPr>
            <w:tcW w:w="1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4CE" w:rsidRPr="00E404CE" w:rsidRDefault="00E404CE" w:rsidP="00E404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b w:val="0"/>
              </w:rPr>
            </w:pPr>
            <w:r>
              <w:rPr>
                <w:rFonts w:ascii="Times New Roman" w:hAnsi="Times New Roman" w:cs="Times New Roman"/>
                <w:bCs w:val="0"/>
                <w:color w:val="auto"/>
              </w:rPr>
              <w:t xml:space="preserve">CSM </w:t>
            </w:r>
          </w:p>
        </w:tc>
        <w:tc>
          <w:tcPr>
            <w:tcW w:w="1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4CE" w:rsidRPr="0015044E" w:rsidRDefault="00E404CE" w:rsidP="00102A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Cs w:val="0"/>
                <w:color w:val="auto"/>
              </w:rPr>
              <w:t>OS</w:t>
            </w:r>
          </w:p>
        </w:tc>
      </w:tr>
      <w:tr w:rsidR="00E404CE" w:rsidRPr="00E803DA" w:rsidTr="00227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4CE" w:rsidRDefault="00E404CE" w:rsidP="00102A28">
            <w:pPr>
              <w:jc w:val="center"/>
              <w:rPr>
                <w:rFonts w:ascii="Times New Roman" w:hAnsi="Times New Roman" w:cs="Times New Roman"/>
                <w:bCs w:val="0"/>
              </w:rPr>
            </w:pP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4CE" w:rsidRDefault="00E404CE" w:rsidP="00102A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H</w:t>
            </w:r>
            <w:r>
              <w:rPr>
                <w:rFonts w:ascii="Times New Roman" w:hAnsi="Times New Roman" w:cs="Times New Roman"/>
                <w:bCs/>
              </w:rPr>
              <w:t>R(95%CI)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4CE" w:rsidRPr="0015044E" w:rsidRDefault="00E404CE" w:rsidP="00102A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bCs/>
              </w:rPr>
            </w:pPr>
            <w:r w:rsidRPr="0015044E">
              <w:rPr>
                <w:rFonts w:ascii="Times New Roman" w:hAnsi="Times New Roman" w:cs="Times New Roman" w:hint="eastAsia"/>
                <w:bCs/>
              </w:rPr>
              <w:t>P</w:t>
            </w:r>
            <w:r w:rsidRPr="0015044E">
              <w:rPr>
                <w:rFonts w:ascii="Times New Roman" w:hAnsi="Times New Roman" w:cs="Times New Roman"/>
                <w:bCs/>
              </w:rPr>
              <w:t xml:space="preserve"> value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4CE" w:rsidRDefault="00E404CE" w:rsidP="00102A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H</w:t>
            </w:r>
            <w:r>
              <w:rPr>
                <w:rFonts w:ascii="Times New Roman" w:hAnsi="Times New Roman" w:cs="Times New Roman"/>
                <w:bCs/>
              </w:rPr>
              <w:t>R(95%CI)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4CE" w:rsidRPr="0015044E" w:rsidRDefault="00E404CE" w:rsidP="00102A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eastAsia"/>
              </w:rPr>
            </w:pPr>
            <w:r w:rsidRPr="0015044E">
              <w:rPr>
                <w:rFonts w:ascii="Times New Roman" w:hAnsi="Times New Roman" w:cs="Times New Roman" w:hint="eastAsia"/>
              </w:rPr>
              <w:t>P</w:t>
            </w:r>
            <w:r w:rsidRPr="0015044E">
              <w:rPr>
                <w:rFonts w:ascii="Times New Roman" w:hAnsi="Times New Roman" w:cs="Times New Roman"/>
              </w:rPr>
              <w:t xml:space="preserve"> value</w:t>
            </w:r>
          </w:p>
        </w:tc>
      </w:tr>
      <w:tr w:rsidR="0015044E" w:rsidRPr="00E803DA" w:rsidTr="0022768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tcBorders>
              <w:top w:val="single" w:sz="4" w:space="0" w:color="auto"/>
            </w:tcBorders>
            <w:shd w:val="clear" w:color="auto" w:fill="auto"/>
          </w:tcPr>
          <w:p w:rsidR="0015044E" w:rsidRPr="00E803DA" w:rsidRDefault="0015044E" w:rsidP="00102A28">
            <w:pPr>
              <w:jc w:val="center"/>
              <w:rPr>
                <w:rFonts w:ascii="Times New Roman" w:hAnsi="Times New Roman" w:cs="Times New Roman"/>
                <w:bCs w:val="0"/>
              </w:rPr>
            </w:pPr>
            <w:r w:rsidRPr="00E803DA">
              <w:rPr>
                <w:rFonts w:ascii="Times New Roman" w:hAnsi="Times New Roman" w:cs="Times New Roman"/>
                <w:bCs w:val="0"/>
              </w:rPr>
              <w:t>IPTW model</w:t>
            </w:r>
          </w:p>
        </w:tc>
        <w:tc>
          <w:tcPr>
            <w:tcW w:w="3847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15044E" w:rsidRPr="0015044E" w:rsidRDefault="0015044E" w:rsidP="00102A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</w:p>
        </w:tc>
      </w:tr>
      <w:tr w:rsidR="0015044E" w:rsidRPr="00E803DA" w:rsidTr="00227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shd w:val="clear" w:color="auto" w:fill="auto"/>
          </w:tcPr>
          <w:p w:rsidR="0015044E" w:rsidRPr="00E803DA" w:rsidRDefault="0015044E" w:rsidP="00102A28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E803DA">
              <w:rPr>
                <w:rFonts w:ascii="Times New Roman" w:hAnsi="Times New Roman" w:cs="Times New Roman"/>
                <w:b w:val="0"/>
                <w:bCs w:val="0"/>
              </w:rPr>
              <w:t>Non-adjusted</w:t>
            </w:r>
          </w:p>
        </w:tc>
        <w:tc>
          <w:tcPr>
            <w:tcW w:w="1154" w:type="pct"/>
            <w:shd w:val="clear" w:color="auto" w:fill="auto"/>
          </w:tcPr>
          <w:p w:rsidR="0015044E" w:rsidRPr="0015044E" w:rsidRDefault="0015044E" w:rsidP="001504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15044E">
              <w:rPr>
                <w:rFonts w:ascii="Times New Roman" w:hAnsi="Times New Roman" w:cs="Times New Roman"/>
                <w:bCs/>
              </w:rPr>
              <w:t>1.20 (1.12, 1.29</w:t>
            </w:r>
            <w:r w:rsidRPr="0015044E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shd w:val="clear" w:color="auto" w:fill="auto"/>
          </w:tcPr>
          <w:p w:rsidR="0015044E" w:rsidRPr="0015044E" w:rsidRDefault="0015044E" w:rsidP="00102A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15044E">
              <w:rPr>
                <w:rFonts w:ascii="Times New Roman" w:hAnsi="Times New Roman" w:cs="Times New Roman"/>
                <w:bCs/>
              </w:rPr>
              <w:t>&lt;0.00001</w:t>
            </w:r>
          </w:p>
        </w:tc>
        <w:tc>
          <w:tcPr>
            <w:tcW w:w="1155" w:type="pct"/>
            <w:shd w:val="clear" w:color="auto" w:fill="auto"/>
          </w:tcPr>
          <w:p w:rsidR="0015044E" w:rsidRPr="0015044E" w:rsidRDefault="0015044E" w:rsidP="001504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15044E">
              <w:rPr>
                <w:rFonts w:ascii="Times New Roman" w:hAnsi="Times New Roman" w:cs="Times New Roman"/>
                <w:bCs/>
              </w:rPr>
              <w:t>1.23</w:t>
            </w:r>
            <w:r w:rsidRPr="0015044E">
              <w:rPr>
                <w:rFonts w:ascii="Times New Roman" w:hAnsi="Times New Roman" w:cs="Times New Roman"/>
                <w:bCs/>
              </w:rPr>
              <w:t xml:space="preserve"> (1.</w:t>
            </w:r>
            <w:r w:rsidRPr="0015044E">
              <w:rPr>
                <w:rFonts w:ascii="Times New Roman" w:hAnsi="Times New Roman" w:cs="Times New Roman"/>
                <w:bCs/>
              </w:rPr>
              <w:t>21, 1.26</w:t>
            </w:r>
            <w:r w:rsidRPr="0015044E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69" w:type="pct"/>
            <w:shd w:val="clear" w:color="auto" w:fill="auto"/>
          </w:tcPr>
          <w:p w:rsidR="0015044E" w:rsidRPr="0015044E" w:rsidRDefault="0015044E" w:rsidP="00102A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15044E">
              <w:rPr>
                <w:rFonts w:ascii="Times New Roman" w:hAnsi="Times New Roman" w:cs="Times New Roman"/>
                <w:bCs/>
              </w:rPr>
              <w:t>&lt;0.00001</w:t>
            </w:r>
          </w:p>
        </w:tc>
      </w:tr>
      <w:tr w:rsidR="0015044E" w:rsidRPr="00E803DA" w:rsidTr="0022768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shd w:val="clear" w:color="auto" w:fill="auto"/>
          </w:tcPr>
          <w:p w:rsidR="0015044E" w:rsidRPr="00E803DA" w:rsidRDefault="0015044E" w:rsidP="00102A28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E803DA">
              <w:rPr>
                <w:rFonts w:ascii="Times New Roman" w:hAnsi="Times New Roman" w:cs="Times New Roman"/>
                <w:b w:val="0"/>
                <w:bCs w:val="0"/>
              </w:rPr>
              <w:t>Adjusted</w:t>
            </w:r>
          </w:p>
        </w:tc>
        <w:tc>
          <w:tcPr>
            <w:tcW w:w="1154" w:type="pct"/>
            <w:shd w:val="clear" w:color="auto" w:fill="auto"/>
          </w:tcPr>
          <w:p w:rsidR="0015044E" w:rsidRPr="0015044E" w:rsidRDefault="0015044E" w:rsidP="001504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15044E">
              <w:rPr>
                <w:rFonts w:ascii="Times New Roman" w:hAnsi="Times New Roman" w:cs="Times New Roman"/>
                <w:bCs/>
              </w:rPr>
              <w:t>1.09 (1</w:t>
            </w:r>
            <w:r w:rsidRPr="0015044E">
              <w:rPr>
                <w:rFonts w:ascii="Times New Roman" w:hAnsi="Times New Roman" w:cs="Times New Roman"/>
                <w:bCs/>
              </w:rPr>
              <w:t xml:space="preserve">.01, </w:t>
            </w:r>
            <w:r w:rsidRPr="0015044E">
              <w:rPr>
                <w:rFonts w:ascii="Times New Roman" w:hAnsi="Times New Roman" w:cs="Times New Roman"/>
                <w:bCs/>
              </w:rPr>
              <w:t>1.17</w:t>
            </w:r>
            <w:r w:rsidRPr="0015044E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69" w:type="pct"/>
            <w:shd w:val="clear" w:color="auto" w:fill="auto"/>
          </w:tcPr>
          <w:p w:rsidR="0015044E" w:rsidRPr="0015044E" w:rsidRDefault="0015044E" w:rsidP="00102A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.02</w:t>
            </w:r>
          </w:p>
        </w:tc>
        <w:tc>
          <w:tcPr>
            <w:tcW w:w="1155" w:type="pct"/>
            <w:shd w:val="clear" w:color="auto" w:fill="auto"/>
          </w:tcPr>
          <w:p w:rsidR="0015044E" w:rsidRPr="00E803DA" w:rsidRDefault="0015044E" w:rsidP="00102A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1.20 (1.17, 1.22</w:t>
            </w:r>
            <w:r w:rsidRPr="00E803DA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69" w:type="pct"/>
            <w:shd w:val="clear" w:color="auto" w:fill="auto"/>
          </w:tcPr>
          <w:p w:rsidR="0015044E" w:rsidRPr="0015044E" w:rsidRDefault="0015044E" w:rsidP="00102A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15044E">
              <w:rPr>
                <w:rFonts w:ascii="Times New Roman" w:hAnsi="Times New Roman" w:cs="Times New Roman"/>
                <w:bCs/>
              </w:rPr>
              <w:t>&lt;0.00001</w:t>
            </w:r>
          </w:p>
        </w:tc>
      </w:tr>
      <w:tr w:rsidR="0015044E" w:rsidRPr="00E803DA" w:rsidTr="00227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shd w:val="clear" w:color="auto" w:fill="auto"/>
          </w:tcPr>
          <w:p w:rsidR="0015044E" w:rsidRPr="00E803DA" w:rsidRDefault="0015044E" w:rsidP="00102A28">
            <w:pPr>
              <w:jc w:val="center"/>
              <w:rPr>
                <w:rFonts w:ascii="Times New Roman" w:hAnsi="Times New Roman" w:cs="Times New Roman"/>
                <w:bCs w:val="0"/>
              </w:rPr>
            </w:pPr>
            <w:r w:rsidRPr="00E803DA">
              <w:rPr>
                <w:rFonts w:ascii="Times New Roman" w:hAnsi="Times New Roman" w:cs="Times New Roman"/>
                <w:bCs w:val="0"/>
              </w:rPr>
              <w:t>SMRW model</w:t>
            </w:r>
          </w:p>
        </w:tc>
        <w:tc>
          <w:tcPr>
            <w:tcW w:w="3847" w:type="pct"/>
            <w:gridSpan w:val="4"/>
            <w:shd w:val="clear" w:color="auto" w:fill="auto"/>
          </w:tcPr>
          <w:p w:rsidR="0015044E" w:rsidRPr="0015044E" w:rsidRDefault="0015044E" w:rsidP="00102A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</w:p>
        </w:tc>
      </w:tr>
      <w:tr w:rsidR="0015044E" w:rsidRPr="00E803DA" w:rsidTr="0022768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shd w:val="clear" w:color="auto" w:fill="auto"/>
          </w:tcPr>
          <w:p w:rsidR="0015044E" w:rsidRPr="00E803DA" w:rsidRDefault="0015044E" w:rsidP="00102A28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E803DA">
              <w:rPr>
                <w:rFonts w:ascii="Times New Roman" w:hAnsi="Times New Roman" w:cs="Times New Roman"/>
                <w:b w:val="0"/>
                <w:bCs w:val="0"/>
              </w:rPr>
              <w:t>Non-adjusted</w:t>
            </w:r>
          </w:p>
        </w:tc>
        <w:tc>
          <w:tcPr>
            <w:tcW w:w="1154" w:type="pct"/>
            <w:shd w:val="clear" w:color="auto" w:fill="auto"/>
          </w:tcPr>
          <w:p w:rsidR="0015044E" w:rsidRPr="0015044E" w:rsidRDefault="0015044E" w:rsidP="001504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1.1</w:t>
            </w:r>
            <w:r w:rsidRPr="0015044E">
              <w:rPr>
                <w:rFonts w:ascii="Times New Roman" w:hAnsi="Times New Roman" w:cs="Times New Roman"/>
                <w:bCs/>
              </w:rPr>
              <w:t>3 (</w:t>
            </w:r>
            <w:r>
              <w:rPr>
                <w:rFonts w:ascii="Times New Roman" w:hAnsi="Times New Roman" w:cs="Times New Roman"/>
                <w:bCs/>
              </w:rPr>
              <w:t>0.72, 1.77</w:t>
            </w:r>
            <w:r w:rsidRPr="0015044E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69" w:type="pct"/>
            <w:shd w:val="clear" w:color="auto" w:fill="auto"/>
          </w:tcPr>
          <w:p w:rsidR="0015044E" w:rsidRPr="0015044E" w:rsidRDefault="0015044E" w:rsidP="00102A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.6</w:t>
            </w:r>
          </w:p>
        </w:tc>
        <w:tc>
          <w:tcPr>
            <w:tcW w:w="1155" w:type="pct"/>
            <w:shd w:val="clear" w:color="auto" w:fill="auto"/>
          </w:tcPr>
          <w:p w:rsidR="0015044E" w:rsidRPr="00E803DA" w:rsidRDefault="00113828" w:rsidP="00102A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1.20 (1.04, 1.39</w:t>
            </w:r>
            <w:r w:rsidRPr="00E803DA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69" w:type="pct"/>
            <w:shd w:val="clear" w:color="auto" w:fill="auto"/>
          </w:tcPr>
          <w:p w:rsidR="0015044E" w:rsidRPr="0015044E" w:rsidRDefault="00113828" w:rsidP="001138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.01</w:t>
            </w:r>
          </w:p>
        </w:tc>
      </w:tr>
      <w:tr w:rsidR="0015044E" w:rsidRPr="00E803DA" w:rsidTr="00227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shd w:val="clear" w:color="auto" w:fill="auto"/>
          </w:tcPr>
          <w:p w:rsidR="0015044E" w:rsidRPr="00E803DA" w:rsidRDefault="0015044E" w:rsidP="00102A28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E803DA">
              <w:rPr>
                <w:rFonts w:ascii="Times New Roman" w:hAnsi="Times New Roman" w:cs="Times New Roman"/>
                <w:b w:val="0"/>
                <w:bCs w:val="0"/>
              </w:rPr>
              <w:t>Adjusted</w:t>
            </w:r>
          </w:p>
        </w:tc>
        <w:tc>
          <w:tcPr>
            <w:tcW w:w="1154" w:type="pct"/>
            <w:shd w:val="clear" w:color="auto" w:fill="auto"/>
          </w:tcPr>
          <w:p w:rsidR="0015044E" w:rsidRPr="00E803DA" w:rsidRDefault="00113828" w:rsidP="00102A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1.06 (0.68, 1.65</w:t>
            </w:r>
            <w:r w:rsidRPr="00E803DA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69" w:type="pct"/>
            <w:shd w:val="clear" w:color="auto" w:fill="auto"/>
          </w:tcPr>
          <w:p w:rsidR="0015044E" w:rsidRPr="0015044E" w:rsidRDefault="00113828" w:rsidP="00102A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.8</w:t>
            </w:r>
          </w:p>
        </w:tc>
        <w:tc>
          <w:tcPr>
            <w:tcW w:w="1155" w:type="pct"/>
            <w:shd w:val="clear" w:color="auto" w:fill="auto"/>
          </w:tcPr>
          <w:p w:rsidR="0015044E" w:rsidRPr="00E803DA" w:rsidRDefault="0015044E" w:rsidP="001504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1.18</w:t>
            </w:r>
            <w:r w:rsidRPr="00E803DA">
              <w:rPr>
                <w:rFonts w:ascii="Times New Roman" w:hAnsi="Times New Roman" w:cs="Times New Roman"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Cs/>
              </w:rPr>
              <w:t>1.02, 1.36</w:t>
            </w:r>
            <w:r w:rsidRPr="00E803DA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69" w:type="pct"/>
            <w:shd w:val="clear" w:color="auto" w:fill="auto"/>
          </w:tcPr>
          <w:p w:rsidR="0015044E" w:rsidRPr="0015044E" w:rsidRDefault="0015044E" w:rsidP="00102A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.02</w:t>
            </w:r>
          </w:p>
        </w:tc>
      </w:tr>
    </w:tbl>
    <w:p w:rsidR="0015044E" w:rsidRPr="006C25AA" w:rsidRDefault="0015044E" w:rsidP="0015044E">
      <w:pPr>
        <w:rPr>
          <w:rFonts w:ascii="Times New Roman" w:hAnsi="Times New Roman" w:cs="Times New Roman"/>
        </w:rPr>
      </w:pPr>
      <w:r w:rsidRPr="006C25AA">
        <w:rPr>
          <w:rFonts w:ascii="Times New Roman" w:hAnsi="Times New Roman" w:cs="Times New Roman"/>
        </w:rPr>
        <w:t>CSM=cancer-specific mortality</w:t>
      </w:r>
      <w:r>
        <w:rPr>
          <w:rFonts w:ascii="Times New Roman" w:hAnsi="Times New Roman" w:cs="Times New Roman"/>
        </w:rPr>
        <w:t xml:space="preserve">; OS=overall survival; RT=radiation treatment; </w:t>
      </w:r>
      <w:r w:rsidRPr="006C25AA">
        <w:rPr>
          <w:rFonts w:ascii="Times New Roman" w:hAnsi="Times New Roman" w:cs="Times New Roman"/>
        </w:rPr>
        <w:t>HR</w:t>
      </w:r>
      <w:r>
        <w:rPr>
          <w:rFonts w:ascii="Times New Roman" w:hAnsi="Times New Roman" w:cs="Times New Roman"/>
        </w:rPr>
        <w:t>=</w:t>
      </w:r>
      <w:r w:rsidRPr="006C25AA">
        <w:rPr>
          <w:rFonts w:ascii="Times New Roman" w:hAnsi="Times New Roman" w:cs="Times New Roman"/>
        </w:rPr>
        <w:t xml:space="preserve"> hazard ratio, CI</w:t>
      </w:r>
      <w:r>
        <w:rPr>
          <w:rFonts w:ascii="Times New Roman" w:hAnsi="Times New Roman" w:cs="Times New Roman"/>
        </w:rPr>
        <w:t>= confidence intervals</w:t>
      </w:r>
    </w:p>
    <w:p w:rsidR="0015044E" w:rsidRPr="00BD186E" w:rsidRDefault="0015044E" w:rsidP="0015044E">
      <w:pPr>
        <w:rPr>
          <w:rFonts w:ascii="Times New Roman" w:hAnsi="Times New Roman" w:cs="Times New Roman"/>
        </w:rPr>
      </w:pPr>
      <w:r w:rsidRPr="00BD186E">
        <w:rPr>
          <w:rFonts w:ascii="Times New Roman" w:hAnsi="Times New Roman" w:cs="Times New Roman"/>
        </w:rPr>
        <w:t>Non-adjusted model adjust for: None</w:t>
      </w:r>
    </w:p>
    <w:p w:rsidR="0015044E" w:rsidRPr="00BD186E" w:rsidRDefault="0015044E" w:rsidP="0015044E">
      <w:pPr>
        <w:rPr>
          <w:rFonts w:ascii="Times New Roman" w:hAnsi="Times New Roman" w:cs="Times New Roman"/>
        </w:rPr>
      </w:pPr>
      <w:r w:rsidRPr="00BD186E">
        <w:rPr>
          <w:rFonts w:ascii="Times New Roman" w:hAnsi="Times New Roman" w:cs="Times New Roman"/>
        </w:rPr>
        <w:t xml:space="preserve">Adjust model adjust for: </w:t>
      </w:r>
      <w:r>
        <w:rPr>
          <w:rFonts w:ascii="Times New Roman" w:hAnsi="Times New Roman" w:cs="Times New Roman"/>
        </w:rPr>
        <w:t>Age; T stage; PSA; GS</w:t>
      </w:r>
    </w:p>
    <w:p w:rsidR="0015044E" w:rsidRPr="00BD186E" w:rsidRDefault="0015044E" w:rsidP="001504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HR: represents the association of </w:t>
      </w:r>
      <w:r>
        <w:rPr>
          <w:rFonts w:ascii="TyxshsAdvPTimes" w:hAnsi="TyxshsAdvPTimes" w:cs="TyxshsAdvPTimes"/>
          <w:kern w:val="0"/>
          <w:sz w:val="20"/>
          <w:szCs w:val="20"/>
        </w:rPr>
        <w:t>cryoablation</w:t>
      </w:r>
      <w:r>
        <w:rPr>
          <w:rFonts w:ascii="Times New Roman" w:hAnsi="Times New Roman" w:cs="Times New Roman"/>
        </w:rPr>
        <w:t xml:space="preserve"> versus RT with outcomes. HR</w:t>
      </w:r>
      <w:r>
        <w:rPr>
          <w:rFonts w:ascii="Times New Roman" w:hAnsi="Times New Roman" w:cs="Times New Roman"/>
        </w:rPr>
        <w:t>＞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/>
        </w:rPr>
        <w:t xml:space="preserve"> indicates an increased risk of outcome in patients receiving </w:t>
      </w:r>
      <w:r>
        <w:rPr>
          <w:rFonts w:ascii="TyxshsAdvPTimes" w:hAnsi="TyxshsAdvPTimes" w:cs="TyxshsAdvPTimes"/>
          <w:kern w:val="0"/>
          <w:sz w:val="20"/>
          <w:szCs w:val="20"/>
        </w:rPr>
        <w:t>cryoablation</w:t>
      </w:r>
      <w:r>
        <w:rPr>
          <w:rFonts w:ascii="Times New Roman" w:hAnsi="Times New Roman" w:cs="Times New Roman"/>
        </w:rPr>
        <w:t>.</w:t>
      </w:r>
    </w:p>
    <w:p w:rsidR="00CF297C" w:rsidRPr="0015044E" w:rsidRDefault="00CF297C"/>
    <w:sectPr w:rsidR="00CF297C" w:rsidRPr="001504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4D35" w:rsidRDefault="00F54D35" w:rsidP="0015044E">
      <w:r>
        <w:separator/>
      </w:r>
    </w:p>
  </w:endnote>
  <w:endnote w:type="continuationSeparator" w:id="0">
    <w:p w:rsidR="00F54D35" w:rsidRDefault="00F54D35" w:rsidP="00150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yxshsAdvP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4D35" w:rsidRDefault="00F54D35" w:rsidP="0015044E">
      <w:r>
        <w:separator/>
      </w:r>
    </w:p>
  </w:footnote>
  <w:footnote w:type="continuationSeparator" w:id="0">
    <w:p w:rsidR="00F54D35" w:rsidRDefault="00F54D35" w:rsidP="001504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Y_MEDREF_DOCUID" w:val="{358072B1-D171-4CF8-8375-FAE73FB22F56}"/>
    <w:docVar w:name="KY_MEDREF_VERSION" w:val="3"/>
  </w:docVars>
  <w:rsids>
    <w:rsidRoot w:val="00482A5A"/>
    <w:rsid w:val="00113828"/>
    <w:rsid w:val="0015044E"/>
    <w:rsid w:val="00227680"/>
    <w:rsid w:val="003F4305"/>
    <w:rsid w:val="00482A5A"/>
    <w:rsid w:val="005D134C"/>
    <w:rsid w:val="00CF297C"/>
    <w:rsid w:val="00E404CE"/>
    <w:rsid w:val="00E86A64"/>
    <w:rsid w:val="00F5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CF3B042-6223-48AD-A18F-DE28FB609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4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04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044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04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044E"/>
    <w:rPr>
      <w:sz w:val="18"/>
      <w:szCs w:val="18"/>
    </w:rPr>
  </w:style>
  <w:style w:type="table" w:styleId="a5">
    <w:name w:val="Table Grid"/>
    <w:basedOn w:val="a1"/>
    <w:uiPriority w:val="39"/>
    <w:rsid w:val="001504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-1">
    <w:name w:val="Grid Table 4 Accent 1"/>
    <w:basedOn w:val="a1"/>
    <w:uiPriority w:val="49"/>
    <w:rsid w:val="0015044E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111</Words>
  <Characters>634</Characters>
  <Application>Microsoft Office Word</Application>
  <DocSecurity>0</DocSecurity>
  <Lines>5</Lines>
  <Paragraphs>1</Paragraphs>
  <ScaleCrop>false</ScaleCrop>
  <Company>HP</Company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1319695442@qq.com</dc:creator>
  <cp:keywords/>
  <dc:description/>
  <cp:lastModifiedBy>1319695442@qq.com</cp:lastModifiedBy>
  <cp:revision>6</cp:revision>
  <dcterms:created xsi:type="dcterms:W3CDTF">2020-03-06T04:27:00Z</dcterms:created>
  <dcterms:modified xsi:type="dcterms:W3CDTF">2020-03-06T05:02:00Z</dcterms:modified>
</cp:coreProperties>
</file>